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Förklara tillsammans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Du och en klasskompis som läst samma sak förklarar för varandra och bygger vidare på varandras förklaringar. Tillsammans kommer ni längre än var för sig.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Den ena förklarar ett begrepp eller samband utan att titta i boken.</w:t>
      </w:r>
    </w:p>
    <w:p>
      <w:pPr>
        <w:numPr>
          <w:ilvl w:val="0"/>
          <w:numId w:val="1001"/>
        </w:numPr>
        <w:pStyle w:val="SaGorDu"/>
      </w:pPr>
      <w:r>
        <w:t xml:space="preserve">Den andra bygger vidare: lägger till något, ger ett annat exempel eller säger</w:t>
      </w:r>
      <w:r>
        <w:t xml:space="preserve"> </w:t>
      </w:r>
      <w:r>
        <w:t xml:space="preserve">“</w:t>
      </w:r>
      <w:r>
        <w:t xml:space="preserve">jag tänker annorlunda</w:t>
      </w:r>
      <w:r>
        <w:t xml:space="preserve">”</w:t>
      </w:r>
      <w:r>
        <w:t xml:space="preserve"> </w:t>
      </w:r>
      <w:r>
        <w:t xml:space="preserve">och förklarar varför.</w:t>
      </w:r>
    </w:p>
    <w:p>
      <w:pPr>
        <w:numPr>
          <w:ilvl w:val="0"/>
          <w:numId w:val="1001"/>
        </w:numPr>
        <w:pStyle w:val="SaGorDu"/>
      </w:pPr>
      <w:r>
        <w:t xml:space="preserve">Den första svarar på det. Fortsätt tills ni är överens, eller tills ni vet vad ni ska kolla i boken.</w:t>
      </w:r>
    </w:p>
    <w:p>
      <w:pPr>
        <w:numPr>
          <w:ilvl w:val="0"/>
          <w:numId w:val="1001"/>
        </w:numPr>
        <w:pStyle w:val="SaGorDu"/>
      </w:pPr>
      <w:r>
        <w:t xml:space="preserve">Byt roller vid nästa begrepp.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rPr>
          <w:bCs/>
          <w:b/>
        </w:rPr>
        <w:t xml:space="preserve">Bygg på varandra.</w:t>
      </w:r>
      <w:r>
        <w:t xml:space="preserve"> </w:t>
      </w:r>
      <w:r>
        <w:t xml:space="preserve">Det räcker inte att ni turas om att prata. Den som lyssnar ska lägga till något eller ifrågasätta.</w:t>
      </w:r>
    </w:p>
    <w:p>
      <w:pPr>
        <w:pStyle w:val="Viktigast"/>
      </w:pPr>
      <w:r>
        <w:rPr>
          <w:bCs/>
          <w:b/>
        </w:rPr>
        <w:t xml:space="preserve">Förklara utan att titta.</w:t>
      </w:r>
      <w:r>
        <w:t xml:space="preserve"> </w:t>
      </w:r>
      <w:r>
        <w:t xml:space="preserve">Tittar ni i boken förklarar boken, inte ni.</w:t>
      </w:r>
    </w:p>
    <w:bookmarkEnd w:id="22"/>
    <w:bookmarkStart w:id="23" w:name="se-upp"/>
    <w:p>
      <w:pPr>
        <w:pStyle w:val="Heading2"/>
      </w:pPr>
      <w:r>
        <w:t xml:space="preserve">Se upp</w:t>
      </w:r>
    </w:p>
    <w:p>
      <w:pPr>
        <w:numPr>
          <w:ilvl w:val="0"/>
          <w:numId w:val="1002"/>
        </w:numPr>
        <w:pStyle w:val="SeUpp"/>
      </w:pPr>
      <w:r>
        <w:t xml:space="preserve">Välj någon som är ungefär lika långt kommen som du. Kan den ena mycket mer blir det en lektion, inte ett samtal.</w:t>
      </w:r>
    </w:p>
    <w:p>
      <w:pPr>
        <w:numPr>
          <w:ilvl w:val="0"/>
          <w:numId w:val="1002"/>
        </w:numPr>
        <w:pStyle w:val="SeUpp"/>
      </w:pPr>
      <w:r>
        <w:t xml:space="preserve">Att ni inte håller med varandra är bra. Det är då ni lär er mest.</w:t>
      </w:r>
    </w:p>
    <w:bookmarkEnd w:id="23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2026-09-27T18:48:56Z</dcterms:created>
  <dcterms:modified xsi:type="dcterms:W3CDTF">2026-09-27T18:48:56Z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